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-2647938</wp:posOffset>
            </wp:positionH>
            <wp:positionV relativeFrom="paragraph">
              <wp:posOffset>-914386</wp:posOffset>
            </wp:positionV>
            <wp:extent cx="5732145" cy="4373880"/>
            <wp:effectExtent b="0" l="0" r="0" t="0"/>
            <wp:wrapNone/>
            <wp:docPr id="159700705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-389877</wp:posOffset>
            </wp:positionH>
            <wp:positionV relativeFrom="paragraph">
              <wp:posOffset>-514335</wp:posOffset>
            </wp:positionV>
            <wp:extent cx="3048000" cy="834853"/>
            <wp:effectExtent b="0" l="0" r="0" t="0"/>
            <wp:wrapNone/>
            <wp:docPr id="159700705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45720</wp:posOffset>
                </wp:positionV>
                <wp:extent cx="4523740" cy="765810"/>
                <wp:effectExtent b="0" l="0" r="0" t="0"/>
                <wp:wrapSquare wrapText="bothSides" distB="45720" distT="45720" distL="114300" distR="114300"/>
                <wp:docPr id="159700704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45720</wp:posOffset>
                </wp:positionV>
                <wp:extent cx="4523740" cy="765810"/>
                <wp:effectExtent b="0" l="0" r="0" t="0"/>
                <wp:wrapSquare wrapText="bothSides" distB="45720" distT="45720" distL="114300" distR="114300"/>
                <wp:docPr id="159700704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23740" cy="765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45720</wp:posOffset>
                </wp:positionV>
                <wp:extent cx="4781550" cy="1040130"/>
                <wp:effectExtent b="0" l="0" r="0" t="0"/>
                <wp:wrapSquare wrapText="bothSides" distB="45720" distT="45720" distL="114300" distR="114300"/>
                <wp:docPr id="159700705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45720</wp:posOffset>
                </wp:positionV>
                <wp:extent cx="4781550" cy="1040130"/>
                <wp:effectExtent b="0" l="0" r="0" t="0"/>
                <wp:wrapSquare wrapText="bothSides" distB="45720" distT="45720" distL="114300" distR="114300"/>
                <wp:docPr id="159700705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1040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5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6: Pianificazione dell’attività didattica nella scuola primaria sulla base del quadro di riferimento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6.2: Progettazione delle attività di valutazione in linea con i principi di TINKER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primaria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ind w:left="28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Distinguere le strategie di valutazione formativa e sommativa: </w:t>
            </w:r>
            <w:r w:rsidDel="00000000" w:rsidR="00000000" w:rsidRPr="00000000">
              <w:rPr>
                <w:rtl w:val="0"/>
              </w:rPr>
              <w:t xml:space="preserve">comprendere il ruolo della valutazione formativa e sommativa nella didattica dell’informatica.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Progettare uno strumento di valutazione formativa relativo alle competenze digitali: </w:t>
            </w:r>
            <w:r w:rsidDel="00000000" w:rsidR="00000000" w:rsidRPr="00000000">
              <w:rPr>
                <w:rtl w:val="0"/>
              </w:rPr>
              <w:t xml:space="preserve">sviluppare uno strumento di valutazione con almeno due attività pratiche e una domanda volta a stimolare la riflessione in linea con il quadro di riferimento di TINKER.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Utilizzare degli strumenti pratici per valutare le competenze informatiche: </w:t>
            </w:r>
            <w:r w:rsidDel="00000000" w:rsidR="00000000" w:rsidRPr="00000000">
              <w:rPr>
                <w:rtl w:val="0"/>
              </w:rPr>
              <w:t xml:space="preserve">usare le sfide di </w:t>
            </w:r>
            <w:r w:rsidDel="00000000" w:rsidR="00000000" w:rsidRPr="00000000">
              <w:rPr>
                <w:i w:val="1"/>
                <w:rtl w:val="0"/>
              </w:rPr>
              <w:t xml:space="preserve">coding </w:t>
            </w:r>
            <w:r w:rsidDel="00000000" w:rsidR="00000000" w:rsidRPr="00000000">
              <w:rPr>
                <w:rtl w:val="0"/>
              </w:rPr>
              <w:t xml:space="preserve">o le attività di risoluzione dei problemi per valutare le competenze informatiche come il pensiero computazionale.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Fornire dei feedback costruttivi e immediati: </w:t>
            </w:r>
            <w:r w:rsidDel="00000000" w:rsidR="00000000" w:rsidRPr="00000000">
              <w:rPr>
                <w:rtl w:val="0"/>
              </w:rPr>
              <w:t xml:space="preserve">sviluppare delle strategie per offrire dei feedback immediati volti a promuovere i risultati di apprendimento. </w:t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A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Diapositive PowerPoint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Schede con i modelli per la creazione della valutazione formativa - </w:t>
            </w:r>
            <w:sdt>
              <w:sdtPr>
                <w:id w:val="-739826220"/>
                <w:tag w:val="goog_rdk_0"/>
              </w:sdtPr>
              <w:sdtContent>
                <w:commentRangeStart w:id="0"/>
              </w:sdtContent>
            </w:sdt>
            <w:sdt>
              <w:sdtPr>
                <w:id w:val="-1988355006"/>
                <w:tag w:val="goog_rdk_1"/>
              </w:sdtPr>
              <w:sdtContent>
                <w:commentRangeStart w:id="1"/>
              </w:sdtContent>
            </w:sdt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commentRangeEnd w:id="0"/>
            <w:r w:rsidDel="00000000" w:rsidR="00000000" w:rsidRPr="00000000">
              <w:commentReference w:id="0"/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Linee guida del progetto TINKER (</w:t>
            </w:r>
            <w:hyperlink r:id="rId14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TINKER Project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Strumenti online (ad es., Google Forms, Kahoot o Scratch)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Articoli sulla valutazione formative rivolti al personale docente -</w:t>
            </w:r>
            <w:sdt>
              <w:sdtPr>
                <w:id w:val="-462435665"/>
                <w:tag w:val="goog_rdk_2"/>
              </w:sdtPr>
              <w:sdtContent>
                <w:commentRangeStart w:id="2"/>
              </w:sdtContent>
            </w:sdt>
            <w:sdt>
              <w:sdtPr>
                <w:id w:val="874052676"/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tl w:val="0"/>
              </w:rPr>
              <w:t xml:space="preserve">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commentRangeEnd w:id="2"/>
            <w:r w:rsidDel="00000000" w:rsidR="00000000" w:rsidRPr="00000000">
              <w:commentReference w:id="2"/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La valutazione svolge un ruolo cruciale nella didattica dell’informatica, dal momento che dà forma alle strategie didattiche e ai risultati di apprendimento delle e degli studenti. Nel corso della lezione, allo scopo di comprenderne l’impatto: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daremo una panoramica della valutazione formativa e sommativa e dell’importanza di tali aspetti nella didattica dell’informatica;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collegheremo il tema alle conoscenze pregresse delle e degli insegnanti parlando di come la valutazione sia connessa ai risultati di apprendimento;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sottolineeremo il ruolo del quadro di riferimento di TINKER ai fini della progettazione di strategie di valutazione pratiche e inclusive.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dgziq9ecy1u1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Introduzione (10 minuti)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5-7 della presentazione a tua disposizione.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qxb4euxhvpy0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Analizzare degli esempi di valutazione formativa (15 minuti)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8-10 della presentazione a tua disposizione.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Discussione di gruppo (5 minuti):</w:t>
            </w:r>
            <w:r w:rsidDel="00000000" w:rsidR="00000000" w:rsidRPr="00000000">
              <w:rPr>
                <w:rtl w:val="0"/>
              </w:rPr>
              <w:t xml:space="preserve"> presenta due esempi di valutazione formativa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Analisi collaborativa (7 minuti):</w:t>
            </w:r>
            <w:r w:rsidDel="00000000" w:rsidR="00000000" w:rsidRPr="00000000">
              <w:rPr>
                <w:rtl w:val="0"/>
              </w:rPr>
              <w:t xml:space="preserve"> chiedi ai gruppi di individuare i principi di TINKER negli esempi presi in esame. 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Condivisione dei risultati (3 minuti):</w:t>
            </w:r>
            <w:r w:rsidDel="00000000" w:rsidR="00000000" w:rsidRPr="00000000">
              <w:rPr>
                <w:rtl w:val="0"/>
              </w:rPr>
              <w:t xml:space="preserve"> ogni gruppo sottolinea un punto di forza e un aspetto da migliorare in ogni valutazione.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yanndfff60p6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3. Progettare una valutazione sommativa (25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fa’ riferimento alle diapositive 11-14 per prendere in esame il modello di valutazione formativa.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Panoramica del modello (5 minuti):</w:t>
            </w:r>
            <w:r w:rsidDel="00000000" w:rsidR="00000000" w:rsidRPr="00000000">
              <w:rPr>
                <w:rtl w:val="0"/>
              </w:rPr>
              <w:t xml:space="preserve"> illustra gli elementi della valutazione formativa in linea con i principi del progetto TINKER.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di gruppo (15 minuti):</w:t>
            </w:r>
            <w:r w:rsidDel="00000000" w:rsidR="00000000" w:rsidRPr="00000000">
              <w:rPr>
                <w:rtl w:val="0"/>
              </w:rPr>
              <w:t xml:space="preserve"> ogni gruppo progetta uno strumento di valutazione formativa contenente:</w:t>
            </w:r>
          </w:p>
          <w:p w:rsidR="00000000" w:rsidDel="00000000" w:rsidP="00000000" w:rsidRDefault="00000000" w:rsidRPr="00000000" w14:paraId="00000064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Due attività pratiche:</w:t>
            </w:r>
            <w:r w:rsidDel="00000000" w:rsidR="00000000" w:rsidRPr="00000000">
              <w:rPr>
                <w:rtl w:val="0"/>
              </w:rPr>
              <w:t xml:space="preserve"> ad es.,</w:t>
            </w:r>
          </w:p>
          <w:p w:rsidR="00000000" w:rsidDel="00000000" w:rsidP="00000000" w:rsidRDefault="00000000" w:rsidRPr="00000000" w14:paraId="00000065">
            <w:pPr>
              <w:numPr>
                <w:ilvl w:val="3"/>
                <w:numId w:val="5"/>
              </w:numPr>
              <w:ind w:left="288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n.1: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Dare indicazioni a un robot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3"/>
                <w:numId w:val="5"/>
              </w:numPr>
              <w:ind w:left="288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n.2: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Caccia al tesoro: seguire delle indicazioni per trovare un oggetto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Uno spunto di riflessione:</w:t>
            </w:r>
            <w:r w:rsidDel="00000000" w:rsidR="00000000" w:rsidRPr="00000000">
              <w:rPr>
                <w:rtl w:val="0"/>
              </w:rPr>
              <w:t xml:space="preserve"> “Qual è stata la parte più difficile dell’attività e che approccio avete adottato?”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Condivisione dei risultati (5 minuti):</w:t>
            </w:r>
            <w:r w:rsidDel="00000000" w:rsidR="00000000" w:rsidRPr="00000000">
              <w:rPr>
                <w:rtl w:val="0"/>
              </w:rPr>
              <w:t xml:space="preserve"> i  gruppi condividono ciò che hanno fatto sulla bacheca digitale.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e4qkaz32vrm0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4. Dare un feedback (10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15-21 sulle strategie per dare feedback costruttivi.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6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Presentazione delle strategie per dare feedback costruttivi (3’)</w:t>
            </w:r>
            <w:r w:rsidDel="00000000" w:rsidR="00000000" w:rsidRPr="00000000">
              <w:rPr>
                <w:rtl w:val="0"/>
              </w:rPr>
              <w:t xml:space="preserve">: Presenta le strategie per dare dei feedback costruttivi. 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6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Aspetti pratici (2 minuti):</w:t>
            </w:r>
            <w:r w:rsidDel="00000000" w:rsidR="00000000" w:rsidRPr="00000000">
              <w:rPr>
                <w:rtl w:val="0"/>
              </w:rPr>
              <w:t xml:space="preserve"> le e gli insegnanti lavorano in coppia, una/o di loro presenta la valutazione e l’altra/o la completa. 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6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Esercizio sul feedback (5 minuti):</w:t>
            </w:r>
            <w:r w:rsidDel="00000000" w:rsidR="00000000" w:rsidRPr="00000000">
              <w:rPr>
                <w:rtl w:val="0"/>
              </w:rPr>
              <w:t xml:space="preserve"> fornisci dei feedback immediate e costruttivi utilizzando un modello per dare dei feedback costruttivi (Specifici, Timely, Actionable, Respectful – STAR).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Raccogliere le valutazioni formative ed esprimere un feedback positivo. 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Contribuire alla valutazione tra pari nel corso della discussione. 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Riepilogo:</w:t>
            </w:r>
            <w:r w:rsidDel="00000000" w:rsidR="00000000" w:rsidRPr="00000000">
              <w:rPr>
                <w:color w:val="1d1d1b"/>
                <w:rtl w:val="0"/>
              </w:rPr>
              <w:t xml:space="preserve"> Ricapitola i concetti chiave (valutazione formativa e sommativa) e il loro rapporto con i principi di TINKER.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/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Spunti di riflessione: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 è il valore della valutazione formativa nella didattica dell’informatica?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quale misura il feedback può migliorare i risultati di apprendimento?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Quale principio di quelli proposti dal modello TINKER è il più complesso da applicare?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Perfezionare lo strumento di valutazione:</w:t>
            </w:r>
            <w:r w:rsidDel="00000000" w:rsidR="00000000" w:rsidRPr="00000000">
              <w:rPr>
                <w:color w:val="1d1d1b"/>
                <w:rtl w:val="0"/>
              </w:rPr>
              <w:t xml:space="preserve"> sulla base delle indicazioni ricevute, rivedete e presentate la valutazione formativa.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Letture di approfondimento:</w:t>
            </w:r>
            <w:r w:rsidDel="00000000" w:rsidR="00000000" w:rsidRPr="00000000">
              <w:rPr>
                <w:color w:val="1d1d1b"/>
                <w:rtl w:val="0"/>
              </w:rPr>
              <w:t xml:space="preserve"> prendete in esame i casi studio sul sito del progetto TINKER per ottenere ulteriori indicazioni.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i w:val="1"/>
        </w:rPr>
      </w:pPr>
      <w:bookmarkStart w:colFirst="0" w:colLast="0" w:name="_heading=h.bm08yzy9s7mg" w:id="4"/>
      <w:bookmarkEnd w:id="4"/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Eun ScienceTeam" w:id="0" w:date="2025-06-03T13:27:25Z"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access is denied. Please also make sure to add open-access links.</w:t>
      </w:r>
    </w:p>
  </w:comment>
  <w:comment w:author="Eleni Mangina" w:id="1" w:date="2025-06-06T12:12:11Z"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WP leader - we have no rights to change it</w:t>
      </w:r>
    </w:p>
  </w:comment>
  <w:comment w:author="Eun ScienceTeam" w:id="2" w:date="2025-06-03T13:27:45Z"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comment as above.</w:t>
      </w:r>
    </w:p>
  </w:comment>
  <w:comment w:author="Eleni Mangina" w:id="3" w:date="2025-06-06T12:12:19Z"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as above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83" w15:done="0"/>
  <w15:commentEx w15:paraId="00000084" w15:paraIdParent="00000083" w15:done="0"/>
  <w15:commentEx w15:paraId="00000085" w15:done="0"/>
  <w15:commentEx w15:paraId="00000086" w15:paraIdParent="0000008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25400</wp:posOffset>
              </wp:positionV>
              <wp:extent cx="5500370" cy="752475"/>
              <wp:effectExtent b="0" l="0" r="0" t="0"/>
              <wp:wrapNone/>
              <wp:docPr id="159700704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25400</wp:posOffset>
              </wp:positionV>
              <wp:extent cx="5500370" cy="752475"/>
              <wp:effectExtent b="0" l="0" r="0" t="0"/>
              <wp:wrapNone/>
              <wp:docPr id="159700704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00370" cy="7524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-645781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54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Enfasigrassetto">
    <w:name w:val="Strong"/>
    <w:basedOn w:val="Carpredefinitoparagrafo"/>
    <w:uiPriority w:val="22"/>
    <w:qFormat w:val="1"/>
    <w:rsid w:val="008702EE"/>
    <w:rPr>
      <w:b w:val="1"/>
      <w:bCs w:val="1"/>
    </w:rPr>
  </w:style>
  <w:style w:type="table" w:styleId="a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color w:val="1d1d1b" w:themeColor="text1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84F2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84F2C"/>
    <w:rPr>
      <w:rFonts w:ascii="Segoe UI" w:cs="Segoe UI" w:hAnsi="Segoe UI"/>
      <w:color w:val="1d1d1b" w:themeColor="text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2.png"/><Relationship Id="rId13" Type="http://schemas.openxmlformats.org/officeDocument/2006/relationships/hyperlink" Target="https://drive.google.com/drive/folders/1amdTg7H03vhSHD2CX7zsgMVhSPxUL4Du?usp=drive_link" TargetMode="External"/><Relationship Id="rId12" Type="http://schemas.openxmlformats.org/officeDocument/2006/relationships/image" Target="media/image1.jp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3.jpg"/><Relationship Id="rId15" Type="http://schemas.openxmlformats.org/officeDocument/2006/relationships/hyperlink" Target="https://drive.google.com/drive/folders/1amdTg7H03vhSHD2CX7zsgMVhSPxUL4Du?usp=drive_link" TargetMode="External"/><Relationship Id="rId14" Type="http://schemas.openxmlformats.org/officeDocument/2006/relationships/hyperlink" Target="https://tinker-project.eu/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JM3DI6DA7lvfv6xxi1WcTk8NUg==">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2025-02-18T10:04:00Z</dcterms:created>
  <dc:creator>Helen</dc:creator>
</cp:coreProperties>
</file>